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Sprawozdanie merytoryczne Oddziału Wojewódzkiego Polskiego Towarzystwa Walki z Kalectwem w Szczecinie za rok 2013</w:t>
      </w:r>
    </w:p>
    <w:p>
      <w:pPr>
        <w:pStyle w:val="style0"/>
        <w:jc w:val="both"/>
        <w:rPr>
          <w:rFonts w:ascii="Times New Roman" w:cs="Times New Roman" w:hAnsi="Times New Roman"/>
          <w:sz w:val="24"/>
          <w:szCs w:val="24"/>
        </w:rPr>
      </w:pPr>
      <w:r>
        <w:rPr>
          <w:rFonts w:ascii="Times New Roman" w:cs="Times New Roman" w:hAnsi="Times New Roman"/>
          <w:sz w:val="24"/>
          <w:szCs w:val="24"/>
        </w:rPr>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Siedziba: 70 - 450 Szczecin, ul. Wielkopolska 32</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wpis w KRS Nr. 0000120774 z dn. 19.07.2002r</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Organizacja Pożytku Publicznego</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Skład Zarządu Oddziału:</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1. Andrzej Stecewicz - Prezes</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2. Kazimierz Trzeciak - Wiceprezes</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 xml:space="preserve">3. Jerzy Kwiatosiński - Skarbnik </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4. Elżbieta Macharzyńska - Sekretarz</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5. Teresa Jaszczerska - członek</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 xml:space="preserve">6. Barbara Brodaczewska - członek </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 xml:space="preserve">7. Wiesław Zacharski - członek </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ab/>
        <w:t xml:space="preserve">Skład Komisji Rewizyjnej </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1. Teresa Nieścioruk - Przewodnicząca</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2. Elżbieta Borowska - członek</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3. Ewa Szarkowska - członek</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 xml:space="preserve">4. Jolanta Bohdanowicz - członek </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ab/>
        <w:t>W strukturze Oddziału działały:</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 xml:space="preserve">1. Koło Miejskie w Szczecinie, - 140 członków </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2. Koło Terenowe w Chociwlu - 127 członków</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3. Koło Terenowe w Goleniowe - 15 członków</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4. Koło Terenowe w Ińsku - 12 członków</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 xml:space="preserve">5. Koło Terenowe w Łobzie - 15 członków </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6. Koło Terenowe w Barlinku - 12 członków</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7. Koło Terenowe w Stargardzie Szczecińskim - 82 członków</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8. Koło Terenowe w Przybiernowie - 25 członków</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Razem – 428 członków</w:t>
      </w:r>
    </w:p>
    <w:p>
      <w:pPr>
        <w:pStyle w:val="style0"/>
        <w:jc w:val="both"/>
        <w:rPr>
          <w:rFonts w:ascii="Times New Roman" w:cs="Times New Roman" w:hAnsi="Times New Roman"/>
          <w:sz w:val="24"/>
          <w:szCs w:val="24"/>
        </w:rPr>
      </w:pPr>
      <w:r>
        <w:rPr>
          <w:rFonts w:ascii="Times New Roman" w:cs="Times New Roman" w:hAnsi="Times New Roman"/>
          <w:sz w:val="24"/>
          <w:szCs w:val="24"/>
        </w:rPr>
        <w:tab/>
        <w:t>W 2013 roku odbyło się 5 posiedzeń Zarządu Oddziału (w tym jedno poszerzone o prezesów kół terenowych), podejmując uchwały w następujących sprawach:</w:t>
      </w:r>
    </w:p>
    <w:p>
      <w:pPr>
        <w:pStyle w:val="style0"/>
        <w:ind w:hanging="340" w:left="340" w:right="0"/>
        <w:jc w:val="both"/>
        <w:rPr>
          <w:rFonts w:ascii="Times New Roman" w:cs="Times New Roman" w:hAnsi="Times New Roman"/>
          <w:sz w:val="24"/>
          <w:szCs w:val="24"/>
        </w:rPr>
      </w:pPr>
      <w:r>
        <w:rPr>
          <w:rFonts w:ascii="Times New Roman" w:cs="Times New Roman" w:hAnsi="Times New Roman"/>
          <w:sz w:val="24"/>
          <w:szCs w:val="24"/>
        </w:rPr>
        <w:t>1. W związku z uzyskaniem przez Oddział uprawnień do wydawania certyfikatów psychoterapeutycznych Zarząd przyjął to do akceptacji, dziękując Prezesowi Stecewiczowi za pomyślne przebrnięcie przez wiele przeszkód i wymogów formalnych. Zarząd zaakceptował też zaproponowany Regulamin wydawania certyfikatów.</w:t>
      </w:r>
    </w:p>
    <w:p>
      <w:pPr>
        <w:pStyle w:val="style0"/>
        <w:ind w:hanging="340" w:left="340" w:right="0"/>
        <w:jc w:val="both"/>
        <w:rPr>
          <w:rFonts w:ascii="Times New Roman" w:cs="Times New Roman" w:hAnsi="Times New Roman"/>
          <w:sz w:val="24"/>
          <w:szCs w:val="24"/>
        </w:rPr>
      </w:pPr>
      <w:r>
        <w:rPr>
          <w:rFonts w:ascii="Times New Roman" w:cs="Times New Roman" w:hAnsi="Times New Roman"/>
          <w:sz w:val="24"/>
          <w:szCs w:val="24"/>
        </w:rPr>
        <w:t xml:space="preserve">2. Ze względu na długotrwałe procedury zmian w Statucie TWK przez Zarząd Główny postanowiono wystąpić do Sądu Rejonowego w Szczecinie, aby uwzględniając posiadanie przez Oddział własnej osobowości prawnej, zezwolił na dysponowanie własnym Statutem – w dotychczasowej wersji, ale z możliwością dostosowywania niektórych zmian wg. własnych potrzeb.        </w:t>
      </w:r>
    </w:p>
    <w:p>
      <w:pPr>
        <w:pStyle w:val="style0"/>
        <w:suppressAutoHyphens w:val="false"/>
        <w:jc w:val="both"/>
        <w:rPr>
          <w:rFonts w:ascii="Times New Roman" w:cs="Calibri" w:hAnsi="Times New Roman"/>
          <w:color w:val="00000A"/>
          <w:sz w:val="24"/>
          <w:szCs w:val="24"/>
        </w:rPr>
      </w:pPr>
      <w:r>
        <w:rPr>
          <w:rFonts w:ascii="Times New Roman" w:cs="Calibri" w:hAnsi="Times New Roman"/>
          <w:color w:val="00000A"/>
          <w:sz w:val="24"/>
          <w:szCs w:val="24"/>
        </w:rPr>
        <w:t>3. Zatwierdzenie sprawozdania merytorycznego i finansowego za 2012 r.</w:t>
      </w:r>
    </w:p>
    <w:p>
      <w:pPr>
        <w:pStyle w:val="style0"/>
        <w:suppressAutoHyphens w:val="false"/>
        <w:jc w:val="both"/>
        <w:rPr>
          <w:rFonts w:ascii="Times New Roman" w:cs="Calibri" w:hAnsi="Times New Roman"/>
          <w:color w:val="00000A"/>
          <w:sz w:val="24"/>
          <w:szCs w:val="24"/>
        </w:rPr>
      </w:pPr>
      <w:r>
        <w:rPr>
          <w:rFonts w:ascii="Times New Roman" w:cs="Calibri" w:hAnsi="Times New Roman"/>
          <w:color w:val="00000A"/>
          <w:sz w:val="24"/>
          <w:szCs w:val="24"/>
        </w:rPr>
        <w:t>4. Zatwierdzenie tekstu instrukcji obiegu dokumentów w Oddziale.</w:t>
      </w:r>
    </w:p>
    <w:p>
      <w:pPr>
        <w:pStyle w:val="style0"/>
        <w:suppressAutoHyphens w:val="false"/>
        <w:jc w:val="both"/>
        <w:rPr>
          <w:rFonts w:ascii="Times New Roman" w:cs="Calibri" w:hAnsi="Times New Roman"/>
          <w:color w:val="00000A"/>
          <w:sz w:val="24"/>
          <w:szCs w:val="24"/>
        </w:rPr>
      </w:pPr>
      <w:r>
        <w:rPr>
          <w:rFonts w:ascii="Times New Roman" w:cs="Calibri" w:hAnsi="Times New Roman"/>
          <w:color w:val="00000A"/>
          <w:sz w:val="24"/>
          <w:szCs w:val="24"/>
        </w:rPr>
        <w:t>5. O negatywnym ustosunkowaniu się do żądań Przemysława Kmetyka z Łobza o zrefundowanie mu kosztów prac remontowo – budowlanych w domu, które nie miały żadnego związku z celami rehabilitacyjnymi.</w:t>
      </w:r>
    </w:p>
    <w:p>
      <w:pPr>
        <w:pStyle w:val="style0"/>
        <w:suppressAutoHyphens w:val="false"/>
        <w:jc w:val="both"/>
        <w:rPr>
          <w:rFonts w:ascii="Times New Roman" w:cs="Calibri" w:hAnsi="Times New Roman"/>
          <w:color w:val="00000A"/>
          <w:sz w:val="24"/>
          <w:szCs w:val="24"/>
        </w:rPr>
      </w:pPr>
      <w:r>
        <w:rPr>
          <w:rFonts w:ascii="Times New Roman" w:cs="Calibri" w:hAnsi="Times New Roman"/>
          <w:color w:val="00000A"/>
          <w:sz w:val="24"/>
          <w:szCs w:val="24"/>
        </w:rPr>
        <w:t>6. Powołanie prof. dr hab. Ewę Jackowską na przewodniczącą zespołu tworzącego Komisję Certyfikacyjną dla psychoterapeutów o upoważnieniu ich do samodzielnego wykonywania usług w zakresie opieki psychiatrycznej i leczeniu uzależnień.</w:t>
      </w:r>
    </w:p>
    <w:p>
      <w:pPr>
        <w:pStyle w:val="style0"/>
        <w:suppressAutoHyphens w:val="false"/>
        <w:jc w:val="both"/>
        <w:rPr>
          <w:rFonts w:ascii="Times New Roman" w:cs="Calibri" w:hAnsi="Times New Roman"/>
          <w:color w:val="00000A"/>
          <w:sz w:val="24"/>
          <w:szCs w:val="24"/>
        </w:rPr>
      </w:pPr>
      <w:r>
        <w:rPr>
          <w:rFonts w:ascii="Times New Roman" w:cs="Calibri" w:hAnsi="Times New Roman"/>
          <w:color w:val="00000A"/>
          <w:sz w:val="24"/>
          <w:szCs w:val="24"/>
        </w:rPr>
        <w:t>7. Zaakceptowanie wniosku grupy członków TWK o powołaniu do życia Klubu Seniora przy Oddziale, łącznie z proponowanym Regulaminem.</w:t>
      </w:r>
    </w:p>
    <w:p>
      <w:pPr>
        <w:pStyle w:val="style0"/>
        <w:suppressAutoHyphens w:val="false"/>
        <w:jc w:val="both"/>
        <w:rPr>
          <w:rFonts w:ascii="Times New Roman" w:cs="Calibri" w:hAnsi="Times New Roman"/>
          <w:color w:val="00000A"/>
          <w:sz w:val="24"/>
          <w:szCs w:val="24"/>
        </w:rPr>
      </w:pPr>
      <w:r>
        <w:rPr>
          <w:rFonts w:ascii="Times New Roman" w:cs="Calibri" w:hAnsi="Times New Roman"/>
          <w:color w:val="00000A"/>
          <w:sz w:val="24"/>
          <w:szCs w:val="24"/>
        </w:rPr>
        <w:tab/>
        <w:t>Oddział, jako organizacja pożytku publicznego również w 2013 r. nie prowadził działalności gospodarczej, a swoje obowiązki statutowe realizował głównie dzięki społecznej pracy swoich członków. Niewielkie dotacje uzupełniane były głównie składkami członkowskimi oraz 1% odpisami podatkowymi.</w:t>
      </w:r>
    </w:p>
    <w:p>
      <w:pPr>
        <w:pStyle w:val="style0"/>
        <w:suppressAutoHyphens w:val="false"/>
        <w:jc w:val="both"/>
        <w:rPr>
          <w:rFonts w:ascii="Times New Roman" w:cs="Calibri" w:hAnsi="Times New Roman"/>
          <w:color w:val="00000A"/>
          <w:sz w:val="24"/>
          <w:szCs w:val="24"/>
        </w:rPr>
      </w:pPr>
      <w:r>
        <w:rPr>
          <w:rFonts w:ascii="Times New Roman" w:cs="Calibri" w:hAnsi="Times New Roman"/>
          <w:color w:val="00000A"/>
          <w:sz w:val="24"/>
          <w:szCs w:val="24"/>
        </w:rPr>
      </w:r>
    </w:p>
    <w:p>
      <w:pPr>
        <w:pStyle w:val="style0"/>
        <w:suppressAutoHyphens w:val="false"/>
        <w:jc w:val="both"/>
        <w:rPr>
          <w:rFonts w:ascii="Times New Roman" w:cs="Calibri" w:hAnsi="Times New Roman"/>
          <w:color w:val="00000A"/>
          <w:sz w:val="24"/>
          <w:szCs w:val="24"/>
        </w:rPr>
      </w:pPr>
      <w:r>
        <w:rPr>
          <w:rFonts w:ascii="Times New Roman" w:cs="Calibri" w:hAnsi="Times New Roman"/>
          <w:color w:val="00000A"/>
          <w:sz w:val="24"/>
          <w:szCs w:val="24"/>
        </w:rPr>
        <w:tab/>
        <w:t xml:space="preserve">Inne fundusze wspierające Oddział w 2013 r. to: </w:t>
      </w:r>
    </w:p>
    <w:p>
      <w:pPr>
        <w:pStyle w:val="style0"/>
        <w:numPr>
          <w:ilvl w:val="0"/>
          <w:numId w:val="1"/>
        </w:numPr>
        <w:suppressAutoHyphens w:val="false"/>
        <w:spacing w:after="200" w:before="0"/>
        <w:contextualSpacing/>
        <w:jc w:val="both"/>
        <w:rPr>
          <w:rFonts w:ascii="Times New Roman" w:cs="Calibri" w:hAnsi="Times New Roman"/>
          <w:color w:val="00000A"/>
          <w:sz w:val="24"/>
          <w:szCs w:val="24"/>
        </w:rPr>
      </w:pPr>
      <w:r>
        <w:rPr>
          <w:rFonts w:ascii="Times New Roman" w:cs="Calibri" w:hAnsi="Times New Roman"/>
          <w:color w:val="00000A"/>
          <w:sz w:val="24"/>
          <w:szCs w:val="24"/>
        </w:rPr>
        <w:t>Gmina Miasto Szczecin – 26500 zł. na program: „Niepełnosprawni Seniorzy animatorami twórczości ludowej”.</w:t>
      </w:r>
    </w:p>
    <w:p>
      <w:pPr>
        <w:pStyle w:val="style0"/>
        <w:suppressAutoHyphens w:val="false"/>
        <w:spacing w:after="200" w:before="0"/>
        <w:ind w:hanging="0" w:left="720" w:right="0"/>
        <w:contextualSpacing/>
        <w:jc w:val="both"/>
        <w:rPr>
          <w:rFonts w:ascii="Times New Roman" w:cs="Calibri" w:hAnsi="Times New Roman"/>
          <w:color w:val="00000A"/>
          <w:sz w:val="24"/>
          <w:szCs w:val="24"/>
        </w:rPr>
      </w:pPr>
      <w:r>
        <w:rPr>
          <w:rFonts w:ascii="Times New Roman" w:cs="Calibri" w:hAnsi="Times New Roman"/>
          <w:color w:val="00000A"/>
          <w:sz w:val="24"/>
          <w:szCs w:val="24"/>
        </w:rPr>
        <w:t>- oraz 3500 zł. na organizację spotkań wigilijnych i noworocznych.</w:t>
      </w:r>
    </w:p>
    <w:p>
      <w:pPr>
        <w:pStyle w:val="style0"/>
        <w:suppressAutoHyphens w:val="false"/>
        <w:jc w:val="both"/>
        <w:rPr>
          <w:rFonts w:ascii="Times New Roman" w:cs="Calibri" w:hAnsi="Times New Roman"/>
          <w:color w:val="00000A"/>
          <w:sz w:val="24"/>
          <w:szCs w:val="24"/>
        </w:rPr>
      </w:pPr>
      <w:r>
        <w:rPr>
          <w:rFonts w:ascii="Times New Roman" w:cs="Calibri" w:hAnsi="Times New Roman"/>
          <w:color w:val="00000A"/>
          <w:sz w:val="24"/>
          <w:szCs w:val="24"/>
        </w:rPr>
        <w:t xml:space="preserve">        </w:t>
      </w:r>
      <w:r>
        <w:rPr>
          <w:rFonts w:ascii="Times New Roman" w:cs="Calibri" w:hAnsi="Times New Roman"/>
          <w:color w:val="00000A"/>
          <w:sz w:val="24"/>
          <w:szCs w:val="24"/>
        </w:rPr>
        <w:t>2. MOPR – Szczecin – 4320 zł. na integracyjne spotkanie wigilijne;</w:t>
      </w:r>
    </w:p>
    <w:p>
      <w:pPr>
        <w:pStyle w:val="style0"/>
        <w:suppressAutoHyphens w:val="false"/>
        <w:jc w:val="both"/>
        <w:rPr>
          <w:rFonts w:ascii="Times New Roman" w:cs="Calibri" w:hAnsi="Times New Roman"/>
          <w:color w:val="00000A"/>
          <w:sz w:val="24"/>
          <w:szCs w:val="24"/>
        </w:rPr>
      </w:pPr>
      <w:r>
        <w:rPr>
          <w:rFonts w:ascii="Times New Roman" w:cs="Calibri" w:hAnsi="Times New Roman"/>
          <w:color w:val="00000A"/>
          <w:sz w:val="24"/>
          <w:szCs w:val="24"/>
        </w:rPr>
        <w:t xml:space="preserve">       </w:t>
      </w:r>
      <w:r>
        <w:rPr>
          <w:rFonts w:ascii="Times New Roman" w:cs="Calibri" w:hAnsi="Times New Roman"/>
          <w:color w:val="00000A"/>
          <w:sz w:val="24"/>
          <w:szCs w:val="24"/>
        </w:rPr>
        <w:t>3. Urząd Marszałkowski dla Koła TWK w Chociwlu 3000, - na projekt „Fotografowanie bez barier”</w:t>
      </w:r>
    </w:p>
    <w:p>
      <w:pPr>
        <w:pStyle w:val="style0"/>
        <w:suppressAutoHyphens w:val="false"/>
        <w:jc w:val="both"/>
        <w:rPr>
          <w:rFonts w:ascii="Times New Roman" w:cs="Calibri" w:hAnsi="Times New Roman"/>
          <w:color w:val="00000A"/>
          <w:sz w:val="24"/>
          <w:szCs w:val="24"/>
        </w:rPr>
      </w:pPr>
      <w:r>
        <w:rPr>
          <w:rFonts w:ascii="Times New Roman" w:cs="Calibri" w:hAnsi="Times New Roman"/>
          <w:color w:val="00000A"/>
          <w:sz w:val="24"/>
          <w:szCs w:val="24"/>
        </w:rPr>
        <w:t xml:space="preserve">       </w:t>
      </w:r>
      <w:r>
        <w:rPr>
          <w:rFonts w:ascii="Times New Roman" w:cs="Calibri" w:hAnsi="Times New Roman"/>
          <w:color w:val="00000A"/>
          <w:sz w:val="24"/>
          <w:szCs w:val="24"/>
        </w:rPr>
        <w:t>4. Urząd Miasta Stargard Szcz. – 1500 zł. na dofinansowanie udziału członków Koła TWK w zajęciach na basenie kąpielowym.</w:t>
      </w:r>
    </w:p>
    <w:p>
      <w:pPr>
        <w:pStyle w:val="style0"/>
        <w:suppressAutoHyphens w:val="false"/>
        <w:jc w:val="both"/>
        <w:rPr>
          <w:rFonts w:ascii="Times New Roman" w:cs="Calibri" w:hAnsi="Times New Roman"/>
          <w:color w:val="00000A"/>
          <w:sz w:val="24"/>
          <w:szCs w:val="24"/>
        </w:rPr>
      </w:pPr>
      <w:r>
        <w:rPr>
          <w:rFonts w:ascii="Times New Roman" w:cs="Calibri" w:hAnsi="Times New Roman"/>
          <w:color w:val="00000A"/>
          <w:sz w:val="24"/>
          <w:szCs w:val="24"/>
        </w:rPr>
        <w:t xml:space="preserve">      </w:t>
      </w:r>
      <w:r>
        <w:rPr>
          <w:rFonts w:ascii="Times New Roman" w:cs="Calibri" w:hAnsi="Times New Roman"/>
          <w:color w:val="00000A"/>
          <w:sz w:val="24"/>
          <w:szCs w:val="24"/>
        </w:rPr>
        <w:t>5. Urząd Miasta i Gminy Goleniów – 3000 zł. na zajęcia integracyjne osób niepełnosprawnych.</w:t>
      </w:r>
    </w:p>
    <w:p>
      <w:pPr>
        <w:pStyle w:val="style0"/>
        <w:suppressAutoHyphens w:val="false"/>
        <w:ind w:hanging="426" w:left="426" w:right="0"/>
        <w:jc w:val="both"/>
        <w:rPr>
          <w:rFonts w:ascii="Times New Roman" w:cs="Calibri" w:hAnsi="Times New Roman"/>
          <w:color w:val="00000A"/>
          <w:sz w:val="24"/>
          <w:szCs w:val="24"/>
        </w:rPr>
      </w:pPr>
      <w:r>
        <w:rPr>
          <w:rFonts w:ascii="Times New Roman" w:cs="Calibri" w:hAnsi="Times New Roman"/>
          <w:color w:val="00000A"/>
          <w:sz w:val="24"/>
          <w:szCs w:val="24"/>
        </w:rPr>
        <w:t xml:space="preserve">      </w:t>
      </w:r>
      <w:r>
        <w:rPr>
          <w:rFonts w:ascii="Times New Roman" w:cs="Calibri" w:hAnsi="Times New Roman"/>
          <w:color w:val="00000A"/>
          <w:sz w:val="24"/>
          <w:szCs w:val="24"/>
        </w:rPr>
        <w:tab/>
        <w:t>Wszystkie ww. dotacje zostały prawidłowo wykorzystane i terminowi rozliczone.</w:t>
      </w:r>
    </w:p>
    <w:p>
      <w:pPr>
        <w:pStyle w:val="style0"/>
        <w:suppressAutoHyphens w:val="false"/>
        <w:jc w:val="both"/>
        <w:rPr>
          <w:rFonts w:ascii="Times New Roman" w:cs="Calibri" w:hAnsi="Times New Roman"/>
          <w:color w:val="00000A"/>
          <w:sz w:val="24"/>
          <w:szCs w:val="24"/>
        </w:rPr>
      </w:pPr>
      <w:r>
        <w:rPr>
          <w:rFonts w:ascii="Times New Roman" w:cs="Calibri" w:hAnsi="Times New Roman"/>
          <w:color w:val="00000A"/>
          <w:sz w:val="24"/>
          <w:szCs w:val="24"/>
        </w:rPr>
        <w:tab/>
        <w:t xml:space="preserve">Ważnym elementem działalności statutowej w zakresie bezpośredniej pomocy osobom niepełnosprawnym było udostępnienie 22 osobom naszego konta bankowego na odpisy podatkowe ze wskazaniem na właściwe osoby. Na ich potrzeby zebrano 69.656 zł. </w:t>
      </w:r>
    </w:p>
    <w:p>
      <w:pPr>
        <w:pStyle w:val="style0"/>
        <w:suppressAutoHyphens w:val="false"/>
        <w:jc w:val="both"/>
        <w:rPr>
          <w:rFonts w:ascii="Times New Roman" w:cs="Calibri" w:hAnsi="Times New Roman"/>
          <w:color w:val="00000A"/>
          <w:sz w:val="24"/>
          <w:szCs w:val="24"/>
        </w:rPr>
      </w:pPr>
      <w:r>
        <w:rPr>
          <w:rFonts w:ascii="Times New Roman" w:cs="Calibri" w:hAnsi="Times New Roman"/>
          <w:color w:val="00000A"/>
          <w:sz w:val="24"/>
          <w:szCs w:val="24"/>
        </w:rPr>
        <w:tab/>
        <w:t>Część odpisów podatkowych była też w dyspozycji Kół Terenowych, w ilości, jakie same sobie zorganizowały wśród swoich sympatyków.</w:t>
      </w:r>
    </w:p>
    <w:p>
      <w:pPr>
        <w:pStyle w:val="style0"/>
        <w:suppressAutoHyphens w:val="false"/>
        <w:jc w:val="both"/>
        <w:rPr>
          <w:rFonts w:ascii="Times New Roman" w:cs="Calibri" w:hAnsi="Times New Roman"/>
          <w:color w:val="00000A"/>
          <w:sz w:val="24"/>
          <w:szCs w:val="24"/>
        </w:rPr>
      </w:pPr>
      <w:r>
        <w:rPr>
          <w:rFonts w:ascii="Times New Roman" w:cs="Calibri" w:hAnsi="Times New Roman"/>
          <w:color w:val="00000A"/>
          <w:sz w:val="24"/>
          <w:szCs w:val="24"/>
        </w:rPr>
        <w:t xml:space="preserve">Było to poważne wsparcie w ich bieżących działaniach. </w:t>
      </w:r>
    </w:p>
    <w:p>
      <w:pPr>
        <w:pStyle w:val="style0"/>
        <w:suppressAutoHyphens w:val="false"/>
        <w:jc w:val="both"/>
        <w:rPr/>
      </w:pPr>
      <w:r>
        <w:rPr/>
      </w:r>
    </w:p>
    <w:p>
      <w:pPr>
        <w:pStyle w:val="style0"/>
        <w:jc w:val="both"/>
        <w:rPr>
          <w:rFonts w:ascii="Times New Roman" w:cs="Times New Roman" w:hAnsi="Times New Roman"/>
          <w:smallCaps/>
          <w:sz w:val="24"/>
          <w:szCs w:val="24"/>
          <w:u w:val="single"/>
        </w:rPr>
      </w:pPr>
      <w:r>
        <w:rPr>
          <w:rFonts w:ascii="Times New Roman" w:cs="Times New Roman" w:hAnsi="Times New Roman"/>
          <w:smallCaps/>
          <w:sz w:val="24"/>
          <w:szCs w:val="24"/>
          <w:u w:val="single"/>
        </w:rPr>
        <w:t>Koło Miejskie w Szczecinie</w:t>
      </w:r>
    </w:p>
    <w:p>
      <w:pPr>
        <w:pStyle w:val="style0"/>
        <w:jc w:val="both"/>
        <w:rPr>
          <w:rFonts w:ascii="Times New Roman" w:cs="Times New Roman" w:hAnsi="Times New Roman"/>
          <w:sz w:val="24"/>
          <w:szCs w:val="24"/>
        </w:rPr>
      </w:pPr>
      <w:r>
        <w:rPr>
          <w:rFonts w:ascii="Times New Roman" w:cs="Times New Roman" w:hAnsi="Times New Roman"/>
          <w:sz w:val="24"/>
          <w:szCs w:val="24"/>
        </w:rPr>
      </w:r>
    </w:p>
    <w:p>
      <w:pPr>
        <w:pStyle w:val="style0"/>
        <w:jc w:val="both"/>
        <w:rPr>
          <w:rFonts w:ascii="Times New Roman" w:cs="Times New Roman" w:hAnsi="Times New Roman"/>
          <w:sz w:val="24"/>
          <w:szCs w:val="24"/>
        </w:rPr>
      </w:pPr>
      <w:r>
        <w:rPr>
          <w:rFonts w:ascii="Times New Roman" w:cs="Times New Roman" w:hAnsi="Times New Roman"/>
          <w:sz w:val="24"/>
          <w:szCs w:val="24"/>
        </w:rPr>
        <w:tab/>
        <w:t>W 2014 r. Zarząd Koła zaniechał swojej działalności organizacyjnej, dając pełną samodzielność działań swoim członkom, do których należy większość Zarządu Oddziału (w tym Prezes) oraz członkowie wydzielonych Sekcji Klubu Twórców Niepełnosprawnych „Arka” i Klubu Użytkowników Aparatów Słuchowych. A także indywidualnym osobom, jak np. Piotr Niciejewski, który w ramach swoich obowiązków służbowych również aktywnie włączał się w działania prospołeczne na rzecz osób niepełnosprawnych – nie tylko członków TWK.</w:t>
      </w:r>
    </w:p>
    <w:p>
      <w:pPr>
        <w:pStyle w:val="style0"/>
        <w:jc w:val="both"/>
        <w:rPr>
          <w:rFonts w:ascii="Times New Roman" w:cs="Times New Roman" w:hAnsi="Times New Roman"/>
          <w:sz w:val="24"/>
          <w:szCs w:val="24"/>
        </w:rPr>
      </w:pPr>
      <w:r>
        <w:rPr>
          <w:rFonts w:ascii="Times New Roman" w:cs="Times New Roman" w:hAnsi="Times New Roman"/>
          <w:sz w:val="24"/>
          <w:szCs w:val="24"/>
        </w:rPr>
        <w:tab/>
        <w:t>W tej sytuacji bliżej określić można działania:</w:t>
      </w:r>
    </w:p>
    <w:p>
      <w:pPr>
        <w:pStyle w:val="style0"/>
        <w:jc w:val="both"/>
        <w:rPr>
          <w:rFonts w:ascii="Times New Roman" w:cs="Times New Roman" w:hAnsi="Times New Roman"/>
          <w:sz w:val="24"/>
          <w:szCs w:val="24"/>
        </w:rPr>
      </w:pPr>
      <w:r>
        <w:rPr>
          <w:rFonts w:ascii="Times New Roman" w:cs="Times New Roman" w:hAnsi="Times New Roman"/>
          <w:sz w:val="24"/>
          <w:szCs w:val="24"/>
        </w:rPr>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 xml:space="preserve">KLUBU TWÓRCÓW NIEPEŁNOSPRAWNYCH „ARKA” </w:t>
      </w:r>
    </w:p>
    <w:p>
      <w:pPr>
        <w:pStyle w:val="style0"/>
        <w:jc w:val="both"/>
        <w:rPr>
          <w:rFonts w:ascii="Times New Roman" w:cs="Times New Roman" w:hAnsi="Times New Roman"/>
          <w:sz w:val="24"/>
          <w:szCs w:val="24"/>
        </w:rPr>
      </w:pPr>
      <w:r>
        <w:rPr>
          <w:rFonts w:ascii="Times New Roman" w:cs="Times New Roman" w:hAnsi="Times New Roman"/>
          <w:sz w:val="24"/>
          <w:szCs w:val="24"/>
        </w:rPr>
        <w:tab/>
        <w:t>Bazując na wieloletnich, doświadczonych zarówno w swoich umiejętnościach z zakresu rękodzieła artystycznego, jak i w pracy społecznej na rzecz osób niepełnosprawnych - Klub nadal z determinacją (pomimo wielu przeszkód) realizował swój sztandarowy program „Rehabilitacja przez twórczość”</w:t>
      </w:r>
    </w:p>
    <w:p>
      <w:pPr>
        <w:pStyle w:val="style0"/>
        <w:jc w:val="both"/>
        <w:rPr>
          <w:rFonts w:ascii="Times New Roman" w:cs="Times New Roman" w:hAnsi="Times New Roman"/>
          <w:sz w:val="24"/>
          <w:szCs w:val="24"/>
        </w:rPr>
      </w:pPr>
      <w:r>
        <w:rPr>
          <w:rFonts w:ascii="Times New Roman" w:cs="Times New Roman" w:hAnsi="Times New Roman"/>
          <w:sz w:val="24"/>
          <w:szCs w:val="24"/>
        </w:rPr>
        <w:t>W ramach tego programu prowadzona jest systematyczna terapia osób niepełnosprawnych na zajęciach warsztatowych z zakresu haftu, koronki, malarstwa oraz fotografiki. W zależności od zainteresowań a często i talentu zajęcia w tych sekcjach prowadzone były przez cały rok, niezależnie od otrzymanych dotacji, chociaż w wymiarze nieco ograniczonym, gdyż dotychczasowy główny sponsor (tzn. PFRON) ponownie nie uznał  tej formy rehabilitacji za godną wsparcia.</w:t>
      </w:r>
    </w:p>
    <w:p>
      <w:pPr>
        <w:pStyle w:val="style0"/>
        <w:jc w:val="both"/>
        <w:rPr>
          <w:rFonts w:ascii="Times New Roman" w:cs="Times New Roman" w:hAnsi="Times New Roman"/>
          <w:sz w:val="24"/>
          <w:szCs w:val="24"/>
        </w:rPr>
      </w:pPr>
      <w:r>
        <w:rPr>
          <w:rFonts w:ascii="Times New Roman" w:cs="Times New Roman" w:hAnsi="Times New Roman"/>
          <w:sz w:val="24"/>
          <w:szCs w:val="24"/>
        </w:rPr>
        <w:tab/>
        <w:t>Niezależnie od ww. zajęć, Klub organizował imprezy własne, brał udział w różnych imprezach miejskich i międzyorganizacyjnych, eksponując swój twórczy dorobek, a także udostępniając publiczności własną Galerię Twórców Niepełnosprawnych.</w:t>
      </w:r>
    </w:p>
    <w:p>
      <w:pPr>
        <w:pStyle w:val="style0"/>
        <w:jc w:val="both"/>
        <w:rPr>
          <w:rFonts w:ascii="Times New Roman" w:cs="Times New Roman" w:hAnsi="Times New Roman"/>
          <w:sz w:val="24"/>
          <w:szCs w:val="24"/>
        </w:rPr>
      </w:pPr>
      <w:r>
        <w:rPr>
          <w:rFonts w:ascii="Times New Roman" w:cs="Times New Roman" w:hAnsi="Times New Roman"/>
          <w:sz w:val="24"/>
          <w:szCs w:val="24"/>
        </w:rPr>
        <w:tab/>
        <w:t>Do szczególnie ważnych wydarzeń należało: „Spotkania pod Platanami”, „ Jarmark Jakubowy”; wystawa prac na Kiermaszu z okazji Finału Wielkich Żaglowców na Wałach Chrobrego; wystawa prac rękodzielniczych w Muzeum Narodowym z okazji zbliżających się Świąt Bożego Narodzenia, oraz wiele wystaw indywidualnych.</w:t>
      </w:r>
    </w:p>
    <w:p>
      <w:pPr>
        <w:pStyle w:val="style0"/>
        <w:jc w:val="both"/>
        <w:rPr>
          <w:rFonts w:ascii="Times New Roman" w:cs="Times New Roman" w:hAnsi="Times New Roman"/>
          <w:sz w:val="24"/>
          <w:szCs w:val="24"/>
        </w:rPr>
      </w:pPr>
      <w:r>
        <w:rPr>
          <w:rFonts w:ascii="Times New Roman" w:cs="Times New Roman" w:hAnsi="Times New Roman"/>
          <w:sz w:val="24"/>
          <w:szCs w:val="24"/>
        </w:rPr>
        <w:tab/>
        <w:t>Już tradycyjnie, z dużym uznaniem uczestników organizowano tez imprezy integracyjne np. z okazji Wielkanocy oraz spotkanie Wigilijne dla 110 osób niepełnosprawnych. A także mniejsze spotkania z okazji Sylwestra, Andrzejek, czy okazjonalne imprezy towarzyskie.</w:t>
      </w:r>
    </w:p>
    <w:p>
      <w:pPr>
        <w:pStyle w:val="style0"/>
        <w:jc w:val="both"/>
        <w:rPr>
          <w:rFonts w:ascii="Times New Roman" w:cs="Times New Roman" w:hAnsi="Times New Roman"/>
          <w:sz w:val="24"/>
          <w:szCs w:val="24"/>
        </w:rPr>
      </w:pPr>
      <w:r>
        <w:rPr>
          <w:rFonts w:ascii="Times New Roman" w:cs="Times New Roman" w:hAnsi="Times New Roman"/>
          <w:sz w:val="24"/>
          <w:szCs w:val="24"/>
        </w:rPr>
        <w:tab/>
        <w:t>Nowością w całorocznej działalności była współpraca z „POLITESEM”, dzięki której od stycznia do lipca wiele osób mogło skorzystać z bezpłatnych lekcji niemieckiego, hiszpańskiego, szwedzkiego i ukraińskiego.</w:t>
      </w:r>
    </w:p>
    <w:p>
      <w:pPr>
        <w:pStyle w:val="style0"/>
        <w:jc w:val="both"/>
        <w:rPr>
          <w:rFonts w:ascii="Times New Roman" w:cs="Times New Roman" w:hAnsi="Times New Roman"/>
          <w:sz w:val="24"/>
          <w:szCs w:val="24"/>
        </w:rPr>
      </w:pPr>
      <w:r>
        <w:rPr>
          <w:rFonts w:ascii="Times New Roman" w:cs="Times New Roman" w:hAnsi="Times New Roman"/>
          <w:sz w:val="24"/>
          <w:szCs w:val="24"/>
        </w:rPr>
        <w:tab/>
        <w:t xml:space="preserve">Klub działał pod kierownictwem Barbary Brodaczewskiej, korzystającej z organizacyjnego wsparcia wielu osób doświadczonych i poświęcających swój czas dla wspólnoty oraz niepełnosprawnych przy swoim Klubie.  </w:t>
      </w:r>
    </w:p>
    <w:p>
      <w:pPr>
        <w:pStyle w:val="style0"/>
        <w:jc w:val="both"/>
        <w:rPr>
          <w:rFonts w:ascii="Times New Roman" w:cs="Times New Roman" w:eastAsia="Times New Roman" w:hAnsi="Times New Roman"/>
          <w:sz w:val="24"/>
          <w:szCs w:val="24"/>
        </w:rPr>
      </w:pPr>
      <w:r>
        <w:rPr>
          <w:rFonts w:ascii="Times New Roman" w:cs="Times New Roman" w:hAnsi="Times New Roman"/>
          <w:sz w:val="24"/>
          <w:szCs w:val="24"/>
        </w:rPr>
        <w:t xml:space="preserve">oraz:  </w:t>
      </w:r>
      <w:r>
        <w:rPr>
          <w:rFonts w:ascii="Times New Roman" w:cs="Times New Roman" w:eastAsia="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KLUBU UŻYTKOWNIKÓW APARATÓW SŁUCHOWYCH</w:t>
      </w:r>
    </w:p>
    <w:p>
      <w:pPr>
        <w:pStyle w:val="style0"/>
        <w:jc w:val="both"/>
        <w:rPr>
          <w:rFonts w:ascii="Times New Roman" w:cs="Times New Roman" w:hAnsi="Times New Roman"/>
          <w:sz w:val="24"/>
          <w:szCs w:val="24"/>
        </w:rPr>
      </w:pPr>
      <w:r>
        <w:rPr>
          <w:rFonts w:ascii="Times New Roman" w:cs="Times New Roman" w:hAnsi="Times New Roman"/>
          <w:sz w:val="24"/>
          <w:szCs w:val="24"/>
        </w:rPr>
        <w:t>Klub prowadził również całoroczną działalność, służąc wielu osobom z wadą słuchu lub mowy fachowym doradztwem oraz konkretną pomocą w wyposażeniu w techniczne urządzenia wspomagające słyszenie oraz w umiejętnym wykorzystaniu tego sprzętu w życiu codziennym. Pomoc udzielana jest bezpłatnie (oczywiście z wyjątkiem zakupów oferowanego sprzętu)) i obejmuje wszystkich, niezależnie od przynależności organizacyjnej.</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Informacje na ten temat rozpowszechniane są na stronie internetowej </w:t>
      </w:r>
      <w:hyperlink r:id="rId2">
        <w:r>
          <w:rPr>
            <w:rStyle w:val="style16"/>
            <w:rFonts w:ascii="Times New Roman" w:cs="Times New Roman" w:hAnsi="Times New Roman"/>
            <w:sz w:val="24"/>
            <w:szCs w:val="24"/>
          </w:rPr>
          <w:t>www.twk.szczecin.pl</w:t>
        </w:r>
      </w:hyperlink>
      <w:r>
        <w:rPr>
          <w:rFonts w:ascii="Times New Roman" w:cs="Times New Roman" w:hAnsi="Times New Roman"/>
          <w:sz w:val="24"/>
          <w:szCs w:val="24"/>
        </w:rPr>
        <w:t xml:space="preserve"> oraz za pomocą różnych materiałów informacyjnych oraz pokazów urządzeń technicznych na publicznych pokazach.</w:t>
      </w:r>
    </w:p>
    <w:p>
      <w:pPr>
        <w:pStyle w:val="style0"/>
        <w:jc w:val="both"/>
        <w:rPr>
          <w:rFonts w:ascii="Times New Roman" w:cs="Times New Roman" w:hAnsi="Times New Roman"/>
          <w:sz w:val="24"/>
          <w:szCs w:val="24"/>
        </w:rPr>
      </w:pPr>
      <w:r>
        <w:rPr>
          <w:rFonts w:ascii="Times New Roman" w:cs="Times New Roman" w:hAnsi="Times New Roman"/>
          <w:sz w:val="24"/>
          <w:szCs w:val="24"/>
        </w:rPr>
        <w:t>W 2013r. Z pomocy protetyka słuchu skorzystało 184 osoby z zaburzeniami słuchu. Osobom niedosłyszącym sprawdzono stan techniczny ich aparatów, poprawiono ich parametry i oraz zaprezentowano nowe systemy technicznego wspomagania słyszenia.</w:t>
      </w:r>
    </w:p>
    <w:p>
      <w:pPr>
        <w:pStyle w:val="style0"/>
        <w:jc w:val="both"/>
        <w:rPr>
          <w:rFonts w:ascii="Times New Roman" w:cs="Times New Roman" w:hAnsi="Times New Roman"/>
          <w:sz w:val="24"/>
          <w:szCs w:val="24"/>
        </w:rPr>
      </w:pPr>
      <w:r>
        <w:rPr>
          <w:rFonts w:ascii="Times New Roman" w:cs="Times New Roman" w:hAnsi="Times New Roman"/>
          <w:sz w:val="24"/>
          <w:szCs w:val="24"/>
        </w:rPr>
        <w:t>Osobom cierpiącym na szumy uszne wypożyczane też były specjalne lasery oraz poduszki ortopedyczno-muzyczne. W ofercie Klubu jest również bezprzewodowa pętla induktofoniczna do słuchania TV i RTV oraz do indywidualnych rozmów.</w:t>
      </w:r>
    </w:p>
    <w:p>
      <w:pPr>
        <w:pStyle w:val="style0"/>
        <w:jc w:val="both"/>
        <w:rPr>
          <w:rFonts w:ascii="Times New Roman" w:cs="Times New Roman" w:hAnsi="Times New Roman"/>
          <w:sz w:val="24"/>
          <w:szCs w:val="24"/>
        </w:rPr>
      </w:pPr>
      <w:r>
        <w:rPr>
          <w:rFonts w:ascii="Times New Roman" w:cs="Times New Roman" w:hAnsi="Times New Roman"/>
          <w:sz w:val="24"/>
          <w:szCs w:val="24"/>
        </w:rPr>
        <w:t>Kierująca klubem – również osoba z wadą słuchu, Pani Elżbieta Macharzyńska pomaga również w wypełnianiu rozliczeń podatkowych, dzięki czemu również dla TWK deklarowane są dodatkowe odpisy 1% podatków.</w:t>
      </w:r>
    </w:p>
    <w:p>
      <w:pPr>
        <w:pStyle w:val="style0"/>
        <w:jc w:val="both"/>
        <w:rPr>
          <w:rFonts w:ascii="Times New Roman" w:cs="Times New Roman" w:hAnsi="Times New Roman"/>
          <w:sz w:val="24"/>
          <w:szCs w:val="24"/>
        </w:rPr>
      </w:pPr>
      <w:r>
        <w:rPr>
          <w:rFonts w:ascii="Times New Roman" w:cs="Times New Roman" w:hAnsi="Times New Roman"/>
          <w:sz w:val="24"/>
          <w:szCs w:val="24"/>
        </w:rPr>
      </w:r>
    </w:p>
    <w:p>
      <w:pPr>
        <w:pStyle w:val="style0"/>
        <w:jc w:val="both"/>
        <w:rPr>
          <w:rFonts w:ascii="Times New Roman" w:cs="Times New Roman" w:hAnsi="Times New Roman"/>
          <w:sz w:val="24"/>
          <w:szCs w:val="24"/>
        </w:rPr>
      </w:pPr>
      <w:r>
        <w:rPr>
          <w:rFonts w:ascii="Times New Roman" w:cs="Times New Roman" w:hAnsi="Times New Roman"/>
          <w:sz w:val="24"/>
          <w:szCs w:val="24"/>
        </w:rPr>
      </w:r>
    </w:p>
    <w:p>
      <w:pPr>
        <w:pStyle w:val="style0"/>
        <w:jc w:val="both"/>
        <w:rPr>
          <w:rFonts w:ascii="Times New Roman" w:cs="Times New Roman" w:hAnsi="Times New Roman"/>
          <w:sz w:val="24"/>
          <w:szCs w:val="24"/>
        </w:rPr>
      </w:pPr>
      <w:r>
        <w:rPr>
          <w:rFonts w:ascii="Times New Roman" w:cs="Times New Roman" w:hAnsi="Times New Roman"/>
          <w:sz w:val="24"/>
          <w:szCs w:val="24"/>
        </w:rPr>
        <w:t>KOŁA TERENOWE</w:t>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KOŁO W CHOCIWLU</w:t>
      </w:r>
    </w:p>
    <w:p>
      <w:pPr>
        <w:pStyle w:val="style0"/>
        <w:spacing w:after="198" w:before="0"/>
        <w:contextualSpacing/>
        <w:jc w:val="both"/>
        <w:rPr>
          <w:rFonts w:ascii="Times New Roman" w:cs="Times New Roman" w:hAnsi="Times New Roman"/>
          <w:sz w:val="24"/>
          <w:szCs w:val="24"/>
        </w:rPr>
      </w:pPr>
      <w:r>
        <w:rPr>
          <w:rFonts w:ascii="Times New Roman" w:cs="Times New Roman" w:hAnsi="Times New Roman"/>
          <w:sz w:val="24"/>
          <w:szCs w:val="24"/>
        </w:rPr>
        <w:t>Dla Koła i jego założycieli był to rok 15. lecia aktywnej działalności pod kierownictwem Prezesa Andrzeja Zielińskiego. Dostali wyróżnienie od Pani Burmistrz, a ich znaczenie dla Gminy i Miasta było omawiane na specjalnej sesji Rady Gminy. Już to dużo mówi o docenianiu roli Koła nie tylko za pracę w ramach TWK, ale również jako animatorów różnych przedsięwzięć integracyjnych i pomocowych wszystkim potrzebującym, niezależnie od przynależności organizacyjnej.</w:t>
      </w:r>
    </w:p>
    <w:p>
      <w:pPr>
        <w:pStyle w:val="style0"/>
        <w:spacing w:after="198" w:before="0"/>
        <w:contextualSpacing/>
        <w:jc w:val="both"/>
        <w:rPr>
          <w:rFonts w:ascii="Times New Roman" w:cs="Times New Roman" w:hAnsi="Times New Roman"/>
          <w:sz w:val="24"/>
          <w:szCs w:val="24"/>
        </w:rPr>
      </w:pPr>
      <w:r>
        <w:rPr>
          <w:rFonts w:ascii="Times New Roman" w:cs="Times New Roman" w:hAnsi="Times New Roman"/>
          <w:sz w:val="24"/>
          <w:szCs w:val="24"/>
        </w:rPr>
        <w:tab/>
        <w:t xml:space="preserve">Jednym z elementów tego Jubileuszu była też dokumentacja fotograficzna dotowana przez Urząd Marszałkowski jako zadania pn. " Fotografowanie bez barier", cieszące się dużym zainteresowaniem ludności i mediów. </w:t>
      </w:r>
    </w:p>
    <w:p>
      <w:pPr>
        <w:pStyle w:val="style0"/>
        <w:spacing w:after="198" w:before="0"/>
        <w:contextualSpacing/>
        <w:jc w:val="both"/>
        <w:rPr>
          <w:rFonts w:ascii="Times New Roman" w:cs="Times New Roman" w:hAnsi="Times New Roman"/>
          <w:sz w:val="24"/>
          <w:szCs w:val="24"/>
        </w:rPr>
      </w:pPr>
      <w:r>
        <w:rPr>
          <w:rFonts w:ascii="Times New Roman" w:cs="Times New Roman" w:hAnsi="Times New Roman"/>
          <w:sz w:val="24"/>
          <w:szCs w:val="24"/>
        </w:rPr>
        <w:tab/>
        <w:t xml:space="preserve">Tradycyjnie odbyły się też niezwykłe popularne i uroczyste imprezy integracyjne, nie tylko dla mieszkańców z Chociwla, jak Dzień Godności oraz Jasełka Bożonarodzeniowe i inne. </w:t>
      </w:r>
    </w:p>
    <w:p>
      <w:pPr>
        <w:pStyle w:val="style0"/>
        <w:spacing w:after="198" w:before="0"/>
        <w:contextualSpacing/>
        <w:jc w:val="both"/>
        <w:rPr>
          <w:rFonts w:ascii="Times New Roman" w:cs="Times New Roman" w:hAnsi="Times New Roman"/>
          <w:sz w:val="24"/>
          <w:szCs w:val="24"/>
        </w:rPr>
      </w:pPr>
      <w:r>
        <w:rPr>
          <w:rFonts w:ascii="Times New Roman" w:cs="Times New Roman" w:hAnsi="Times New Roman"/>
          <w:sz w:val="24"/>
          <w:szCs w:val="24"/>
        </w:rPr>
        <w:t>Wszystko dzięki umiejętności organizacyjnej Prezesa i jego ludzi, dzięki czemu w życiu społeczności gminy zgodnie współpracują wszelkie instytucje samorządowe, wolontariusze z innych organizacji, a nawet liczni sponsorzy prywatni. Znajduje to też swoje odbicie w licznych publikacjach prasowych, nie tylko miejscowych oraz na stronach internetowych.</w:t>
      </w:r>
    </w:p>
    <w:p>
      <w:pPr>
        <w:pStyle w:val="style0"/>
        <w:spacing w:after="198" w:before="0"/>
        <w:contextualSpacing/>
        <w:jc w:val="both"/>
        <w:rPr>
          <w:rFonts w:ascii="Times New Roman" w:cs="Times New Roman" w:hAnsi="Times New Roman"/>
          <w:sz w:val="24"/>
          <w:szCs w:val="24"/>
        </w:rPr>
      </w:pPr>
      <w:r>
        <w:rPr>
          <w:rFonts w:ascii="Times New Roman" w:cs="Times New Roman" w:hAnsi="Times New Roman"/>
          <w:sz w:val="24"/>
          <w:szCs w:val="24"/>
        </w:rPr>
        <w:tab/>
        <w:t>Dobrze to służy nie tylko osobom niepełnosprawnym, ale ma też duże znaczenie dla popularyzacji idei pomocowej i wyrabianiu społecznej wrażliwości na problemy z jakimi to środowisko ma do czynienia w życiu codziennym.</w:t>
      </w:r>
    </w:p>
    <w:p>
      <w:pPr>
        <w:pStyle w:val="style0"/>
        <w:jc w:val="both"/>
        <w:rPr>
          <w:rFonts w:ascii="Times New Roman" w:cs="Times New Roman" w:hAnsi="Times New Roman"/>
          <w:sz w:val="24"/>
          <w:szCs w:val="24"/>
        </w:rPr>
      </w:pPr>
      <w:r>
        <w:rPr>
          <w:rFonts w:ascii="Times New Roman" w:cs="Times New Roman" w:hAnsi="Times New Roman"/>
          <w:sz w:val="24"/>
          <w:szCs w:val="24"/>
        </w:rPr>
      </w:r>
    </w:p>
    <w:p>
      <w:pPr>
        <w:pStyle w:val="style0"/>
        <w:jc w:val="both"/>
        <w:rPr>
          <w:rFonts w:ascii="Times New Roman" w:cs="Times New Roman" w:hAnsi="Times New Roman"/>
          <w:smallCaps/>
          <w:sz w:val="24"/>
          <w:szCs w:val="24"/>
          <w:u w:val="single"/>
        </w:rPr>
      </w:pPr>
      <w:r>
        <w:rPr>
          <w:rFonts w:ascii="Times New Roman" w:cs="Times New Roman" w:hAnsi="Times New Roman"/>
          <w:smallCaps/>
          <w:sz w:val="24"/>
          <w:szCs w:val="24"/>
          <w:u w:val="single"/>
        </w:rPr>
        <w:t>Koło w Goleniowie:</w:t>
      </w:r>
    </w:p>
    <w:p>
      <w:pPr>
        <w:pStyle w:val="style0"/>
        <w:jc w:val="both"/>
        <w:rPr>
          <w:rFonts w:ascii="Times New Roman" w:cs="Times New Roman" w:hAnsi="Times New Roman"/>
          <w:sz w:val="24"/>
          <w:szCs w:val="24"/>
        </w:rPr>
      </w:pPr>
      <w:r>
        <w:rPr>
          <w:rFonts w:ascii="Times New Roman" w:cs="Times New Roman" w:hAnsi="Times New Roman"/>
          <w:sz w:val="24"/>
          <w:szCs w:val="24"/>
        </w:rPr>
        <w:t>Rok 2013 Koło to współpracowało z innymi stowarzyszeniami i instytucjami przy organizacji wielu przedsięwzięć integracyjnych na rzecz osób niepełnosprawnych.</w:t>
      </w:r>
    </w:p>
    <w:p>
      <w:pPr>
        <w:pStyle w:val="style0"/>
        <w:jc w:val="both"/>
        <w:rPr>
          <w:rFonts w:ascii="Times New Roman" w:cs="Times New Roman" w:hAnsi="Times New Roman"/>
          <w:sz w:val="24"/>
          <w:szCs w:val="24"/>
        </w:rPr>
      </w:pPr>
      <w:r>
        <w:rPr>
          <w:rFonts w:ascii="Times New Roman" w:cs="Times New Roman" w:hAnsi="Times New Roman"/>
          <w:sz w:val="24"/>
          <w:szCs w:val="24"/>
        </w:rPr>
        <w:t>Szczególnie przy organizacji cyklicznych Spotkań Artystycznych Osób Niepełnosprawnych w Goleniowskim Domu Kultury; imprez sportowo-turystycznych, wspomaganiu i popularyzowaniu wśród młodzieży działań Klubu Krótkofalowców, cenionego w zawodach rangi międzynarodowej.</w:t>
      </w:r>
    </w:p>
    <w:p>
      <w:pPr>
        <w:pStyle w:val="style0"/>
        <w:jc w:val="both"/>
        <w:rPr>
          <w:rFonts w:ascii="Times New Roman" w:cs="Times New Roman" w:hAnsi="Times New Roman"/>
          <w:sz w:val="24"/>
          <w:szCs w:val="24"/>
        </w:rPr>
      </w:pPr>
      <w:r>
        <w:rPr>
          <w:rFonts w:ascii="Times New Roman" w:cs="Times New Roman" w:hAnsi="Times New Roman"/>
          <w:sz w:val="24"/>
          <w:szCs w:val="24"/>
        </w:rPr>
        <w:t>Pewien zastój organizacyjny w Kole skutkował z pewnością również zmniejszoną w stosunku do ubiegłego roku dotacją 3000 zł  z Urzędu Gminy Goleniów.</w:t>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r>
    </w:p>
    <w:p>
      <w:pPr>
        <w:pStyle w:val="style0"/>
        <w:jc w:val="both"/>
        <w:rPr>
          <w:rFonts w:ascii="Times New Roman" w:cs="Times New Roman" w:hAnsi="Times New Roman"/>
          <w:smallCaps/>
          <w:sz w:val="24"/>
          <w:szCs w:val="24"/>
          <w:u w:val="single"/>
        </w:rPr>
      </w:pPr>
      <w:r>
        <w:rPr>
          <w:rFonts w:ascii="Times New Roman" w:cs="Times New Roman" w:hAnsi="Times New Roman"/>
          <w:smallCaps/>
          <w:sz w:val="24"/>
          <w:szCs w:val="24"/>
          <w:u w:val="single"/>
        </w:rPr>
        <w:t>Koło w Łobzie</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Samo koło TWK liczy wprawdzie tylko 15 członków, ale liczba osób praktycznie współdziałających przy organizacji różnych przedsięwzięć na rzecz osób niepełnosprawnych (głównie dzieci) jest dużo większa. Współpraca ta dotyczy Szkoły Podstawowej Nr 2, Szkoły Gimnazjalnej oraz Domu Dziecka. To właśnie fachowa w różnych specjalnościach kadra tych jednostek pozwala na organizowanie szerokiej pomocy pedagogicznej i rehabilitacyjnej – zarówno w szkołach, jak i rodzicom w domach dzieci. </w:t>
      </w:r>
    </w:p>
    <w:p>
      <w:pPr>
        <w:pStyle w:val="style0"/>
        <w:jc w:val="both"/>
        <w:rPr>
          <w:rFonts w:ascii="Times New Roman" w:cs="Times New Roman" w:hAnsi="Times New Roman"/>
          <w:sz w:val="24"/>
          <w:szCs w:val="24"/>
        </w:rPr>
      </w:pPr>
      <w:r>
        <w:rPr>
          <w:rFonts w:ascii="Times New Roman" w:cs="Times New Roman" w:hAnsi="Times New Roman"/>
          <w:sz w:val="24"/>
          <w:szCs w:val="24"/>
        </w:rPr>
        <w:t>Wspólnie z gronem pedagogicznym Szkoły Nr 2 realizowany był pomocowy projekt pn. „Uśmiech w oczach dziecka”, a z Fundacją Pomocy Dzieciom oraz Domem Dziecka – tradycyjnie już „Święto Radości”.</w:t>
      </w:r>
    </w:p>
    <w:p>
      <w:pPr>
        <w:pStyle w:val="style0"/>
        <w:jc w:val="both"/>
        <w:rPr>
          <w:rFonts w:ascii="Times New Roman" w:cs="Times New Roman" w:hAnsi="Times New Roman"/>
          <w:sz w:val="24"/>
          <w:szCs w:val="24"/>
        </w:rPr>
      </w:pPr>
      <w:r>
        <w:rPr>
          <w:rFonts w:ascii="Times New Roman" w:cs="Times New Roman" w:hAnsi="Times New Roman"/>
          <w:sz w:val="24"/>
          <w:szCs w:val="24"/>
        </w:rPr>
        <w:t>Dobra współpraca z władzami Powiatu i Gminy oraz innymi instytucjami opieki społecznej i organizacjami sprzyjała też organizacji wielu innych imprez integracyjnych – co dobrze rokuje planom Koła na rok 2014, również ambitnym i uwzględniającym dotychczasowe doświadczenia. Zarówno członków Koła, jak i szerokiego kręgu społeczników i sympatyków działań na rzecz dzieci niepełnosprawnych i ich rodzin. Kołem kieruje od chwili jego powstania, z pełnym zaangażowaniem i oddaniem Ryszarda Bylczyńska - Szałkiewicz, która jako lekarz pediatra najlepiej rozumie problemy dzieci wymagające pomocy zdrowotnej.</w:t>
      </w:r>
    </w:p>
    <w:p>
      <w:pPr>
        <w:pStyle w:val="style0"/>
        <w:jc w:val="both"/>
        <w:rPr>
          <w:rFonts w:ascii="Times New Roman" w:cs="Times New Roman" w:hAnsi="Times New Roman"/>
          <w:sz w:val="24"/>
          <w:szCs w:val="24"/>
        </w:rPr>
      </w:pPr>
      <w:r>
        <w:rPr>
          <w:rFonts w:ascii="Times New Roman" w:cs="Times New Roman" w:hAnsi="Times New Roman"/>
          <w:sz w:val="24"/>
          <w:szCs w:val="24"/>
        </w:rPr>
      </w:r>
    </w:p>
    <w:p>
      <w:pPr>
        <w:pStyle w:val="style0"/>
        <w:jc w:val="both"/>
        <w:rPr>
          <w:rFonts w:ascii="Times New Roman" w:cs="Times New Roman" w:hAnsi="Times New Roman"/>
          <w:smallCaps/>
          <w:sz w:val="24"/>
          <w:szCs w:val="24"/>
          <w:u w:val="single"/>
        </w:rPr>
      </w:pPr>
      <w:r>
        <w:rPr>
          <w:rFonts w:ascii="Times New Roman" w:cs="Times New Roman" w:hAnsi="Times New Roman"/>
          <w:smallCaps/>
          <w:sz w:val="24"/>
          <w:szCs w:val="24"/>
          <w:u w:val="single"/>
        </w:rPr>
        <w:t>Koło w Barlinku</w:t>
      </w:r>
    </w:p>
    <w:p>
      <w:pPr>
        <w:pStyle w:val="style0"/>
        <w:jc w:val="both"/>
        <w:rPr>
          <w:rFonts w:ascii="Times New Roman" w:cs="Times New Roman" w:hAnsi="Times New Roman"/>
          <w:sz w:val="24"/>
          <w:szCs w:val="24"/>
        </w:rPr>
      </w:pPr>
      <w:r>
        <w:rPr>
          <w:rFonts w:ascii="Times New Roman" w:cs="Times New Roman" w:hAnsi="Times New Roman"/>
          <w:sz w:val="24"/>
          <w:szCs w:val="24"/>
        </w:rPr>
        <w:t>Dosyć szybko a nawet żywiołowo powołane do życia przez barlinecką młodzież – już na początku 2013r. dostało zadyszki i zawiesiło chwilowo swą aktywność. Osobiste i rodzinne problemy niektórych członków Zarządu uzasadniały wyrażenie na to zgody przez Oddział, licząc, że rok 2014 odrodzi początkową aktywność i zaowocuje nowymi pomysłami. Zwłaszcza, że w Barlinku jest ogólnie dobra atmosfera dla działań prospołecznych.</w:t>
      </w:r>
    </w:p>
    <w:p>
      <w:pPr>
        <w:pStyle w:val="style0"/>
        <w:jc w:val="both"/>
        <w:rPr>
          <w:rFonts w:ascii="Times New Roman" w:cs="Times New Roman" w:hAnsi="Times New Roman"/>
          <w:sz w:val="24"/>
          <w:szCs w:val="24"/>
        </w:rPr>
      </w:pPr>
      <w:r>
        <w:rPr>
          <w:rFonts w:ascii="Times New Roman" w:cs="Times New Roman" w:hAnsi="Times New Roman"/>
          <w:sz w:val="24"/>
          <w:szCs w:val="24"/>
        </w:rPr>
      </w:r>
    </w:p>
    <w:p>
      <w:pPr>
        <w:pStyle w:val="style0"/>
        <w:jc w:val="both"/>
        <w:rPr>
          <w:rFonts w:ascii="Times New Roman" w:cs="Times New Roman" w:hAnsi="Times New Roman"/>
          <w:smallCaps/>
          <w:sz w:val="24"/>
          <w:szCs w:val="24"/>
          <w:u w:val="single"/>
        </w:rPr>
      </w:pPr>
      <w:r>
        <w:rPr>
          <w:rFonts w:ascii="Times New Roman" w:cs="Times New Roman" w:hAnsi="Times New Roman"/>
          <w:smallCaps/>
          <w:sz w:val="24"/>
          <w:szCs w:val="24"/>
          <w:u w:val="single"/>
        </w:rPr>
        <w:t>Koło w Przybiernowie</w:t>
      </w:r>
    </w:p>
    <w:p>
      <w:pPr>
        <w:pStyle w:val="style0"/>
        <w:jc w:val="both"/>
        <w:rPr>
          <w:rFonts w:ascii="Times New Roman" w:cs="Times New Roman" w:hAnsi="Times New Roman"/>
          <w:sz w:val="24"/>
          <w:szCs w:val="24"/>
        </w:rPr>
      </w:pPr>
      <w:r>
        <w:rPr>
          <w:rFonts w:ascii="Times New Roman" w:cs="Times New Roman" w:hAnsi="Times New Roman"/>
          <w:sz w:val="24"/>
          <w:szCs w:val="24"/>
        </w:rPr>
        <w:tab/>
        <w:t>W 2013 r. Koło kontynuowało działania w zakresie aktywizacji zawodowej o.n. zagrożonych wykluczeniem społecznym i innych osób defaworyzowanych. Głównym celem było rozwijanie różnych form współpracy w zakresie integracji i pomocy w środowisku lokalnym.</w:t>
      </w:r>
    </w:p>
    <w:p>
      <w:pPr>
        <w:pStyle w:val="style0"/>
        <w:jc w:val="both"/>
        <w:rPr>
          <w:rFonts w:ascii="Times New Roman" w:cs="Times New Roman" w:hAnsi="Times New Roman"/>
          <w:sz w:val="24"/>
          <w:szCs w:val="24"/>
        </w:rPr>
      </w:pPr>
      <w:r>
        <w:rPr>
          <w:rFonts w:ascii="Times New Roman" w:cs="Times New Roman" w:hAnsi="Times New Roman"/>
          <w:sz w:val="24"/>
          <w:szCs w:val="24"/>
        </w:rPr>
        <w:tab/>
        <w:t>W tym względzie szczególnie dobre efekty dała współpraca ze Spółdzielnią  socjalną „Omega” w realizacji projektów finansowanych przez Europejski Fundusz Społeczny. Zarówno w projekcie „Osoby Niepełnosprawne w drodze na rynek pracy”, jak i w ramach projektu ZaFOS „Doradztwo i Kariera”. Efektem tych działań było skierowanie do zatudnienia w formie 12. miesięcznego stażu płatnego 3 członków koła i 15 ON niezrzeszonych.</w:t>
      </w:r>
    </w:p>
    <w:p>
      <w:pPr>
        <w:pStyle w:val="style0"/>
        <w:jc w:val="both"/>
        <w:rPr>
          <w:rFonts w:ascii="Times New Roman" w:cs="Times New Roman" w:hAnsi="Times New Roman"/>
          <w:sz w:val="24"/>
          <w:szCs w:val="24"/>
        </w:rPr>
      </w:pPr>
      <w:r>
        <w:rPr>
          <w:rFonts w:ascii="Times New Roman" w:cs="Times New Roman" w:hAnsi="Times New Roman"/>
          <w:sz w:val="24"/>
          <w:szCs w:val="24"/>
        </w:rPr>
        <w:tab/>
        <w:t>W ramach obchodów Dnia Rodzicielstwa Zastępczego w Goleniowie (23.05.13), jak co roku Koło zabezpieczyło poważną ilość art. spożywczych na pikniku</w:t>
      </w:r>
    </w:p>
    <w:p>
      <w:pPr>
        <w:pStyle w:val="style0"/>
        <w:jc w:val="both"/>
        <w:rPr>
          <w:rFonts w:ascii="Times New Roman" w:cs="Times New Roman" w:hAnsi="Times New Roman"/>
          <w:sz w:val="24"/>
          <w:szCs w:val="24"/>
        </w:rPr>
      </w:pPr>
      <w:r>
        <w:rPr>
          <w:rFonts w:ascii="Times New Roman" w:cs="Times New Roman" w:hAnsi="Times New Roman"/>
          <w:sz w:val="24"/>
          <w:szCs w:val="24"/>
        </w:rPr>
        <w:tab/>
        <w:t>Do tradycyjnych działań Koła nadal należało wszechstronne pomaganie w bieżących problemach życiowych od pomocy medycznej, aż do kształtowania całej przestrzeni życiowej, łącznie z niezbędnymi interwencjami w różnych instytucjach.</w:t>
      </w:r>
    </w:p>
    <w:p>
      <w:pPr>
        <w:pStyle w:val="style0"/>
        <w:jc w:val="both"/>
        <w:rPr>
          <w:rFonts w:ascii="Times New Roman" w:cs="Times New Roman" w:hAnsi="Times New Roman"/>
          <w:sz w:val="24"/>
          <w:szCs w:val="24"/>
        </w:rPr>
      </w:pPr>
      <w:r>
        <w:rPr>
          <w:rFonts w:ascii="Times New Roman" w:cs="Times New Roman" w:hAnsi="Times New Roman"/>
          <w:sz w:val="24"/>
          <w:szCs w:val="24"/>
        </w:rPr>
        <w:t>Do takiej pomocy należy również prowadzenie wypożyczalni sprzętu rehabilitacyjnego w dosyć dużym asortymencie.</w:t>
      </w:r>
    </w:p>
    <w:p>
      <w:pPr>
        <w:pStyle w:val="style0"/>
        <w:jc w:val="both"/>
        <w:rPr>
          <w:rFonts w:ascii="Times New Roman" w:cs="Times New Roman" w:hAnsi="Times New Roman"/>
          <w:sz w:val="24"/>
          <w:szCs w:val="24"/>
        </w:rPr>
      </w:pPr>
      <w:r>
        <w:rPr>
          <w:rFonts w:ascii="Times New Roman" w:cs="Times New Roman" w:hAnsi="Times New Roman"/>
          <w:sz w:val="24"/>
          <w:szCs w:val="24"/>
        </w:rPr>
        <w:tab/>
        <w:t>Ważnym elementem działań były też różnorodne imprezy integracyjne jak wycieczki krajoznawcze, udział w spektaklach kulturalnych, kulig zimowy, wręczenie paczek świątecznych, spotkania świąteczne itp.</w:t>
      </w:r>
    </w:p>
    <w:p>
      <w:pPr>
        <w:pStyle w:val="style0"/>
        <w:jc w:val="both"/>
        <w:rPr>
          <w:rFonts w:ascii="Times New Roman" w:cs="Times New Roman" w:hAnsi="Times New Roman"/>
          <w:sz w:val="24"/>
          <w:szCs w:val="24"/>
        </w:rPr>
      </w:pPr>
      <w:r>
        <w:rPr>
          <w:rFonts w:ascii="Times New Roman" w:cs="Times New Roman" w:hAnsi="Times New Roman"/>
          <w:sz w:val="24"/>
          <w:szCs w:val="24"/>
        </w:rPr>
        <w:tab/>
        <w:t>Pozytywny obraz Koła jest możliwy dzięki szerokim kontaktom i współpracy z innymi organizacjami, a także osobami prywatnymi. Konsultacje i wzajemna wymiana doświadczeń powodują popularyzację problemów osób zagrożonych wykluczeniem społecznym, uwrażliwiając szerzej całe społeczeństwo na problemy tego środowiska.</w:t>
      </w:r>
    </w:p>
    <w:p>
      <w:pPr>
        <w:pStyle w:val="style0"/>
        <w:jc w:val="both"/>
        <w:rPr>
          <w:rFonts w:ascii="Times New Roman" w:cs="Times New Roman" w:hAnsi="Times New Roman"/>
          <w:sz w:val="24"/>
          <w:szCs w:val="24"/>
        </w:rPr>
      </w:pPr>
      <w:r>
        <w:rPr>
          <w:rFonts w:ascii="Times New Roman" w:cs="Times New Roman" w:hAnsi="Times New Roman"/>
          <w:sz w:val="24"/>
          <w:szCs w:val="24"/>
        </w:rPr>
        <w:tab/>
        <w:t>Uznając aktywność i sukcesy całego zespołu Koła, trzeba zauważyć szczególną rolę inspirującą i organizacyjną, mieszkającego w Przybiernowie wiceprezesa Oddziału TWK p. Kazimierza Trzeciaka.</w:t>
      </w:r>
    </w:p>
    <w:p>
      <w:pPr>
        <w:pStyle w:val="style0"/>
        <w:jc w:val="both"/>
        <w:rPr>
          <w:rFonts w:ascii="Times New Roman" w:cs="Times New Roman" w:hAnsi="Times New Roman"/>
          <w:smallCaps/>
          <w:sz w:val="24"/>
          <w:szCs w:val="24"/>
          <w:u w:val="single"/>
        </w:rPr>
      </w:pPr>
      <w:r>
        <w:rPr>
          <w:rFonts w:ascii="Times New Roman" w:cs="Times New Roman" w:hAnsi="Times New Roman"/>
          <w:smallCaps/>
          <w:sz w:val="24"/>
          <w:szCs w:val="24"/>
          <w:u w:val="single"/>
        </w:rPr>
        <w:t>Koło Terenowe w Stargardzie Szczecińskim</w:t>
      </w:r>
    </w:p>
    <w:p>
      <w:pPr>
        <w:pStyle w:val="style0"/>
        <w:jc w:val="both"/>
        <w:rPr>
          <w:rFonts w:ascii="Times New Roman" w:cs="Times New Roman" w:hAnsi="Times New Roman"/>
          <w:sz w:val="24"/>
          <w:szCs w:val="24"/>
        </w:rPr>
      </w:pPr>
      <w:r>
        <w:rPr>
          <w:rFonts w:ascii="Times New Roman" w:cs="Times New Roman" w:hAnsi="Times New Roman"/>
          <w:sz w:val="24"/>
          <w:szCs w:val="24"/>
        </w:rPr>
        <w:t>Liczy aktualnie 82 członków, ale swoją aktywnością zdobyło wiele o więcej sympatyków – zarówno wśród mieszkańców, jak i wśród organizacji pozarządowych, z którymi współpraca owocuje obfitością imprez integracyjnych oraz bezpośrednią pomocą w indywidualnych przypadkach osób będących w trudnej sytuacji życiowej (np. 40 interwencji w sprawach lokalowych, zdrowotnych, alimentacyjnych, prawnych, rehabilitacyjnych i in.)</w:t>
      </w:r>
    </w:p>
    <w:p>
      <w:pPr>
        <w:pStyle w:val="style0"/>
        <w:jc w:val="both"/>
        <w:rPr>
          <w:rFonts w:ascii="Times New Roman" w:cs="Times New Roman" w:hAnsi="Times New Roman"/>
          <w:sz w:val="24"/>
          <w:szCs w:val="24"/>
        </w:rPr>
      </w:pPr>
      <w:r>
        <w:rPr>
          <w:rFonts w:ascii="Times New Roman" w:cs="Times New Roman" w:hAnsi="Times New Roman"/>
          <w:sz w:val="24"/>
          <w:szCs w:val="24"/>
        </w:rPr>
        <w:tab/>
        <w:t>Nadal dobrze układa się współpraca z Ochotniczym Hufcem Pracy, Kołem byłych Żołnierzy Zawodowych i Oficerów, Polskim Stowarzyszeniem Diabetyków i wielu innymi organizacjami pozarządowymi, a także z „Rodzinnym Ogrodem Działkowym im. 4 Marca”, Firmą „Ortofach”, czy „Rehamil”, wspierającymi w fachowych poradach i działaniach, czy korzystając z długoterminowej opieki pielęgniarskiej Pani Anny Nowak.</w:t>
      </w:r>
    </w:p>
    <w:p>
      <w:pPr>
        <w:pStyle w:val="style0"/>
        <w:jc w:val="both"/>
        <w:rPr>
          <w:rFonts w:ascii="Times New Roman" w:cs="Times New Roman" w:hAnsi="Times New Roman"/>
          <w:sz w:val="24"/>
          <w:szCs w:val="24"/>
        </w:rPr>
      </w:pPr>
      <w:r>
        <w:rPr>
          <w:rFonts w:ascii="Times New Roman" w:cs="Times New Roman" w:hAnsi="Times New Roman"/>
          <w:sz w:val="24"/>
          <w:szCs w:val="24"/>
        </w:rPr>
        <w:tab/>
        <w:t>W bardziej ograniczonym tekstowo rocznym sprawozdaniu Oddziału trudno jest szczegółowo opisać wszystkie przedsięwzięcia i imprezy, jakie Koło zorganizowało w 2013 r., ale na szczególne podkreślenie i uwagę zasługują dwa, a mianowicie:</w:t>
      </w:r>
    </w:p>
    <w:p>
      <w:pPr>
        <w:pStyle w:val="style0"/>
        <w:jc w:val="both"/>
        <w:rPr>
          <w:rFonts w:ascii="Times New Roman" w:cs="Times New Roman" w:hAnsi="Times New Roman"/>
          <w:sz w:val="24"/>
          <w:szCs w:val="24"/>
        </w:rPr>
      </w:pPr>
      <w:r>
        <w:rPr>
          <w:rFonts w:ascii="Times New Roman" w:cs="Times New Roman" w:hAnsi="Times New Roman"/>
          <w:sz w:val="24"/>
          <w:szCs w:val="24"/>
        </w:rPr>
        <w:t>- Stargardzki Festyn Organizacji Pozarządowych „Pod Zieloną Gruszą” cieszący się dużym zainteresowaniem wielu organizacji i mieszkańców. Warto więc zadbać o zapewnienie mu cykliczności corocznej. I myśleć o jego wzbogaceniu organizacyjnym, a może i poszerzeniu zasięgu terytorialnego. Dotychczasowa postawa lokalnych władz i instytucji sprzyja takiemu rozwojowi.</w:t>
      </w:r>
    </w:p>
    <w:p>
      <w:pPr>
        <w:pStyle w:val="style0"/>
        <w:jc w:val="both"/>
        <w:rPr>
          <w:rFonts w:ascii="Times New Roman" w:cs="Times New Roman" w:hAnsi="Times New Roman"/>
          <w:sz w:val="24"/>
          <w:szCs w:val="24"/>
        </w:rPr>
      </w:pPr>
      <w:r>
        <w:rPr>
          <w:rFonts w:ascii="Times New Roman" w:cs="Times New Roman" w:hAnsi="Times New Roman"/>
          <w:sz w:val="24"/>
          <w:szCs w:val="24"/>
        </w:rPr>
        <w:t>- Drugim ważnym osiągnieciem, wymagającym również rozwijania o coraz szersze kręgi lokalnej społeczności, jest bezsprzecznie powołane do życia Centrum Wolontariatu, które od samego początku pokazało jak wiele można zrobić wspólnie, aby ułatwić życie i wzbogacić jego piękno, często niewidoczne przez okna osób samotnych w domu.</w:t>
      </w:r>
    </w:p>
    <w:p>
      <w:pPr>
        <w:pStyle w:val="style0"/>
        <w:jc w:val="both"/>
        <w:rPr>
          <w:rFonts w:ascii="Times New Roman" w:cs="Times New Roman" w:hAnsi="Times New Roman"/>
          <w:sz w:val="24"/>
          <w:szCs w:val="24"/>
        </w:rPr>
      </w:pPr>
      <w:r>
        <w:rPr>
          <w:rFonts w:ascii="Times New Roman" w:cs="Times New Roman" w:hAnsi="Times New Roman"/>
          <w:sz w:val="24"/>
          <w:szCs w:val="24"/>
        </w:rPr>
        <w:tab/>
        <w:t>Plany Kola na 2014 r. są również obiecujące. Szczególnie, że nadal będą realizowane przez aktywny Zarząd Koła pod organizacyjnym kierownictwem Anny Rybak, dla której nie ma rzeczy niemożliwych, łącznie z wypracowaniem wręcz wzorowych kontaktów z urzędami, które w Stargardzie umieją  docenić aktywność i prawdziwy zapał wśród wielu mieszkańców.</w:t>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Uwagi końcowe</w:t>
      </w:r>
    </w:p>
    <w:p>
      <w:pPr>
        <w:pStyle w:val="style0"/>
        <w:jc w:val="both"/>
        <w:rPr>
          <w:rFonts w:ascii="Times New Roman" w:cs="Times New Roman" w:hAnsi="Times New Roman"/>
          <w:sz w:val="24"/>
          <w:szCs w:val="24"/>
        </w:rPr>
      </w:pPr>
      <w:r>
        <w:rPr>
          <w:rFonts w:ascii="Times New Roman" w:cs="Times New Roman" w:hAnsi="Times New Roman"/>
          <w:sz w:val="24"/>
          <w:szCs w:val="24"/>
        </w:rPr>
        <w:t>Działalności</w:t>
      </w:r>
    </w:p>
    <w:p>
      <w:pPr>
        <w:pStyle w:val="style0"/>
        <w:jc w:val="both"/>
        <w:rPr>
          <w:rFonts w:ascii="Times New Roman" w:cs="Times New Roman" w:hAnsi="Times New Roman"/>
          <w:sz w:val="24"/>
          <w:szCs w:val="24"/>
        </w:rPr>
      </w:pPr>
      <w:r>
        <w:rPr>
          <w:rFonts w:ascii="Times New Roman" w:cs="Times New Roman" w:hAnsi="Times New Roman"/>
          <w:sz w:val="24"/>
          <w:szCs w:val="24"/>
        </w:rPr>
        <w:tab/>
        <w:t>Polskie Towarzystwo Walki z Kalectwem – Oddział Wojewódzki w Szczecinie już od początku 2013 r. był pozbawiony istotnego dla podstawowej działalności wsparcia finansowego przez PFRON. Realizowany od wielu lat program „Rehabilitacja przez Twórczość”, obejmował grupowe zajęcia edukacyjno – rehabilitacyjne tzw. rękodzieła artystycznego, cieszącego się dużym zainteresowaniem wielu osób niepełnosprawnych, na ogół w wieku starszym. Decydenci z PFRON uznali, że właśnie tacy schorowani starsi ludzie mogą szybko opanować biegłe posługiwanie się precyzyjnymi narzędziami i jeszcze bardziej skomplikowanymi metodami twórczymi i występować na rynku pracy jako pełnowartościowi twórcy prac koronczarskich, hafciarskich czy plastycznych.</w:t>
      </w:r>
    </w:p>
    <w:p>
      <w:pPr>
        <w:pStyle w:val="style0"/>
        <w:jc w:val="both"/>
        <w:rPr>
          <w:rFonts w:ascii="Times New Roman" w:cs="Times New Roman" w:hAnsi="Times New Roman"/>
          <w:sz w:val="24"/>
          <w:szCs w:val="24"/>
        </w:rPr>
      </w:pPr>
      <w:r>
        <w:rPr>
          <w:rFonts w:ascii="Times New Roman" w:cs="Times New Roman" w:hAnsi="Times New Roman"/>
          <w:sz w:val="24"/>
          <w:szCs w:val="24"/>
        </w:rPr>
        <w:tab/>
        <w:t>Jednostronnie i arbitralnie zaliczyli te zajęcia warsztatowe jako naukę zawodu, nie uznając jednocześnie (wcześniej cenionych) walorów rehabilitacyjnych, psychofizycznych, integracyjnych i prospołecznych. Nasze mocno uzasadnione odwołanie   zostało odrzucone bez rozpatrzenia</w:t>
      </w:r>
    </w:p>
    <w:p>
      <w:pPr>
        <w:pStyle w:val="style0"/>
        <w:jc w:val="both"/>
        <w:rPr>
          <w:rFonts w:ascii="Times New Roman" w:cs="Times New Roman" w:hAnsi="Times New Roman"/>
          <w:sz w:val="24"/>
          <w:szCs w:val="24"/>
        </w:rPr>
      </w:pPr>
      <w:r>
        <w:rPr>
          <w:rFonts w:ascii="Times New Roman" w:cs="Times New Roman" w:hAnsi="Times New Roman"/>
          <w:sz w:val="24"/>
          <w:szCs w:val="24"/>
        </w:rPr>
        <w:tab/>
        <w:t>W takiej sytuacji jesteśmy wdzięczni Gminie Miasto Szczecin za wspomaganie naszych działań w tym zakresie, chociaż w mniejszym wymiarze.</w:t>
      </w:r>
    </w:p>
    <w:p>
      <w:pPr>
        <w:pStyle w:val="style0"/>
        <w:jc w:val="both"/>
        <w:rPr>
          <w:rFonts w:ascii="Times New Roman" w:cs="Times New Roman" w:hAnsi="Times New Roman"/>
          <w:sz w:val="24"/>
          <w:szCs w:val="24"/>
        </w:rPr>
      </w:pPr>
      <w:r>
        <w:rPr>
          <w:rFonts w:ascii="Times New Roman" w:cs="Times New Roman" w:hAnsi="Times New Roman"/>
          <w:sz w:val="24"/>
          <w:szCs w:val="24"/>
        </w:rPr>
        <w:tab/>
        <w:t>Również Koła Terenowe sygnalizują poważne utrudnienia w poszukiwaniu wsparcia finansowego na podstawowa działalność statutową. Szczególnie uczestnictwo w poważniejszych konkursach stało się coraz bardziej iluzoryczne, głównie z dwóch powodów:</w:t>
      </w:r>
    </w:p>
    <w:p>
      <w:pPr>
        <w:pStyle w:val="style0"/>
        <w:jc w:val="both"/>
        <w:rPr>
          <w:rFonts w:ascii="Times New Roman" w:cs="Times New Roman" w:hAnsi="Times New Roman"/>
          <w:sz w:val="24"/>
          <w:szCs w:val="24"/>
        </w:rPr>
      </w:pPr>
      <w:r>
        <w:rPr>
          <w:rFonts w:ascii="Times New Roman" w:cs="Times New Roman" w:hAnsi="Times New Roman"/>
          <w:sz w:val="24"/>
          <w:szCs w:val="24"/>
        </w:rPr>
        <w:t>- konkursy zarówno lokalne jak i ogólnokrajowe mają na ogół pokrycie finansowe na pozytywne załatwienie kilka do kilkunastu procent zgłaszanych wniosków;</w:t>
      </w:r>
    </w:p>
    <w:p>
      <w:pPr>
        <w:pStyle w:val="style0"/>
        <w:jc w:val="both"/>
        <w:rPr>
          <w:rFonts w:ascii="Times New Roman" w:cs="Times New Roman" w:hAnsi="Times New Roman"/>
          <w:sz w:val="24"/>
          <w:szCs w:val="24"/>
        </w:rPr>
      </w:pPr>
      <w:r>
        <w:rPr>
          <w:rFonts w:ascii="Times New Roman" w:cs="Times New Roman" w:hAnsi="Times New Roman"/>
          <w:sz w:val="24"/>
          <w:szCs w:val="24"/>
        </w:rPr>
        <w:t>- Warunki konkursowe z reguły są skonstruowane w kilkudziesięciu stronach maszynopism do wyuczenia się, a następnie poradzenia sobie z coraz bardziej skomplikowanymi generatorami wniosków.</w:t>
      </w:r>
    </w:p>
    <w:p>
      <w:pPr>
        <w:pStyle w:val="style0"/>
        <w:jc w:val="both"/>
        <w:rPr>
          <w:rFonts w:ascii="Times New Roman" w:cs="Times New Roman" w:hAnsi="Times New Roman"/>
          <w:sz w:val="24"/>
          <w:szCs w:val="24"/>
        </w:rPr>
      </w:pPr>
      <w:r>
        <w:rPr>
          <w:rFonts w:ascii="Times New Roman" w:cs="Times New Roman" w:hAnsi="Times New Roman"/>
          <w:sz w:val="24"/>
          <w:szCs w:val="24"/>
        </w:rPr>
        <w:tab/>
        <w:t>Żadna organizacja pozarządowa, najczęściej nieposiadająca do tego wysoko wykwalifikowanej kadry nie ma szans wobec działających na krajowym rynku wyspecjalizowanych zawodowo, ale za odpowiednią opłatą, pomagających potrzebującym.</w:t>
      </w:r>
    </w:p>
    <w:p>
      <w:pPr>
        <w:pStyle w:val="style0"/>
        <w:jc w:val="both"/>
        <w:rPr>
          <w:rFonts w:ascii="Times New Roman" w:cs="Times New Roman" w:hAnsi="Times New Roman"/>
          <w:sz w:val="24"/>
          <w:szCs w:val="24"/>
        </w:rPr>
      </w:pPr>
      <w:r>
        <w:rPr>
          <w:rFonts w:ascii="Times New Roman" w:cs="Times New Roman" w:hAnsi="Times New Roman"/>
          <w:sz w:val="24"/>
          <w:szCs w:val="24"/>
        </w:rPr>
        <w:tab/>
        <w:t>W takiej sytuacji nie można nie doceniać mrówczej pracy naszych członków we wszystkich Kołach, a także cenić przyjazny stosunek i okazywaną pomoc organom i instytucjom lokalnym, szczególnie w Szczecinie, Chociwlu, Łobzie, Goleniowie, Przybiernowie i w Stargardzie Szczecińskim.</w:t>
      </w:r>
    </w:p>
    <w:p>
      <w:pPr>
        <w:pStyle w:val="style0"/>
        <w:jc w:val="both"/>
        <w:rPr>
          <w:rFonts w:ascii="Times New Roman" w:cs="Times New Roman" w:hAnsi="Times New Roman"/>
          <w:sz w:val="24"/>
          <w:szCs w:val="24"/>
        </w:rPr>
      </w:pPr>
      <w:r>
        <w:rPr>
          <w:rFonts w:ascii="Times New Roman" w:cs="Times New Roman" w:hAnsi="Times New Roman"/>
          <w:sz w:val="24"/>
          <w:szCs w:val="24"/>
        </w:rPr>
        <w:tab/>
        <w:t>Nie bez znaczenia dla naszej działalności również w 2013 r. była współpraca z </w:t>
      </w:r>
      <w:bookmarkStart w:id="0" w:name="_GoBack"/>
      <w:bookmarkEnd w:id="0"/>
      <w:r>
        <w:rPr>
          <w:rFonts w:ascii="Times New Roman" w:cs="Times New Roman" w:hAnsi="Times New Roman"/>
          <w:sz w:val="24"/>
          <w:szCs w:val="24"/>
        </w:rPr>
        <w:t>Zachodniopomorskim Forum Organizacji Socjalnych „ZaFOS”.</w:t>
      </w:r>
    </w:p>
    <w:p>
      <w:pPr>
        <w:pStyle w:val="style0"/>
        <w:jc w:val="both"/>
        <w:rPr>
          <w:rFonts w:ascii="Times New Roman" w:cs="Times New Roman" w:hAnsi="Times New Roman"/>
          <w:sz w:val="24"/>
          <w:szCs w:val="24"/>
        </w:rPr>
      </w:pPr>
      <w:r>
        <w:rPr>
          <w:rFonts w:ascii="Times New Roman" w:cs="Times New Roman" w:hAnsi="Times New Roman"/>
          <w:sz w:val="24"/>
          <w:szCs w:val="24"/>
        </w:rPr>
        <w:t>W  2013 r w naszym stowarzyszeniu została przeprowadzona kontrola z PFRON a zalecenia pokontrolne wykonano.</w:t>
      </w:r>
    </w:p>
    <w:p>
      <w:pPr>
        <w:pStyle w:val="style0"/>
        <w:widowControl/>
        <w:suppressAutoHyphens w:val="true"/>
        <w:spacing w:after="200" w:before="0" w:line="276" w:lineRule="auto"/>
        <w:contextualSpacing w:val="false"/>
        <w:rPr/>
      </w:pPr>
      <w:r>
        <w:rPr/>
      </w:r>
    </w:p>
    <w:p>
      <w:pPr>
        <w:pStyle w:val="style0"/>
        <w:widowControl/>
        <w:suppressAutoHyphens w:val="true"/>
        <w:spacing w:after="200" w:before="0" w:line="276" w:lineRule="auto"/>
        <w:contextualSpacing w:val="false"/>
        <w:rPr/>
      </w:pPr>
      <w:r>
        <w:rPr/>
      </w:r>
    </w:p>
    <w:sectPr>
      <w:type w:val="nextPage"/>
      <w:pgSz w:h="16838" w:w="11906"/>
      <w:pgMar w:bottom="1417" w:footer="0" w:gutter="0" w:header="0" w:left="1417" w:right="1417" w:top="1417"/>
      <w:pgNumType w:fmt="decimal"/>
      <w:formProt w:val="false"/>
      <w:textDirection w:val="lrTb"/>
      <w:docGrid w:charSpace="5734"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Tahoma">
    <w:charset w:val="ee"/>
    <w:family w:val="roman"/>
    <w:pitch w:val="variable"/>
  </w:font>
  <w:font w:name="Arial">
    <w:charset w:val="ee"/>
    <w:family w:val="swiss"/>
    <w:pitch w:val="variable"/>
  </w:font>
  <w:font w:name="Arial">
    <w:charset w:val="ee"/>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pl-PL"/>
    </w:rPr>
  </w:style>
  <w:style w:styleId="style15" w:type="character">
    <w:name w:val="Default Paragraph Font"/>
    <w:next w:val="style15"/>
    <w:rPr/>
  </w:style>
  <w:style w:styleId="style16" w:type="character">
    <w:name w:val="Łącze internetowe"/>
    <w:basedOn w:val="style15"/>
    <w:next w:val="style16"/>
    <w:rPr>
      <w:color w:val="0000FF"/>
      <w:u w:val="single"/>
      <w:lang w:bidi="zxx-" w:eastAsia="zxx-" w:val="zxx-"/>
    </w:rPr>
  </w:style>
  <w:style w:styleId="style17" w:type="character">
    <w:name w:val="Tekst dymka Znak"/>
    <w:basedOn w:val="style15"/>
    <w:next w:val="style17"/>
    <w:rPr>
      <w:rFonts w:ascii="Tahoma" w:cs="Tahoma" w:hAnsi="Tahoma"/>
      <w:color w:val="00000A"/>
      <w:sz w:val="16"/>
      <w:szCs w:val="16"/>
      <w:lang w:bidi="ar-SA" w:eastAsia="en-US"/>
    </w:rPr>
  </w:style>
  <w:style w:styleId="style18" w:type="paragraph">
    <w:name w:val="Nagłówek"/>
    <w:basedOn w:val="style0"/>
    <w:next w:val="style19"/>
    <w:pPr>
      <w:keepNext/>
      <w:spacing w:after="120" w:before="240"/>
      <w:contextualSpacing w:val="false"/>
    </w:pPr>
    <w:rPr>
      <w:rFonts w:ascii="Arial" w:cs="Mangal" w:eastAsia="Microsoft YaHei" w:hAnsi="Arial"/>
      <w:sz w:val="28"/>
      <w:szCs w:val="28"/>
    </w:rPr>
  </w:style>
  <w:style w:styleId="style19" w:type="paragraph">
    <w:name w:val="Treść tekstu"/>
    <w:basedOn w:val="style0"/>
    <w:next w:val="style19"/>
    <w:pPr>
      <w:spacing w:after="120" w:before="0" w:line="288" w:lineRule="auto"/>
      <w:contextualSpacing w:val="false"/>
    </w:pPr>
    <w:rPr/>
  </w:style>
  <w:style w:styleId="style20" w:type="paragraph">
    <w:name w:val="Lista"/>
    <w:basedOn w:val="style19"/>
    <w:next w:val="style20"/>
    <w:pPr/>
    <w:rPr>
      <w:rFonts w:cs="Mangal"/>
    </w:rPr>
  </w:style>
  <w:style w:styleId="style21" w:type="paragraph">
    <w:name w:val="Podpis"/>
    <w:basedOn w:val="style0"/>
    <w:next w:val="style21"/>
    <w:pPr>
      <w:suppressLineNumbers/>
      <w:spacing w:after="120" w:before="120"/>
      <w:contextualSpacing w:val="false"/>
    </w:pPr>
    <w:rPr>
      <w:rFonts w:cs="Mangal"/>
      <w:i/>
      <w:iCs/>
      <w:sz w:val="24"/>
      <w:szCs w:val="24"/>
    </w:rPr>
  </w:style>
  <w:style w:styleId="style22" w:type="paragraph">
    <w:name w:val="Indeks"/>
    <w:basedOn w:val="style0"/>
    <w:next w:val="style22"/>
    <w:pPr>
      <w:suppressLineNumbers/>
    </w:pPr>
    <w:rPr>
      <w:rFonts w:cs="Mangal"/>
    </w:rPr>
  </w:style>
  <w:style w:styleId="style23" w:type="paragraph">
    <w:name w:val="Główka"/>
    <w:basedOn w:val="style0"/>
    <w:next w:val="style23"/>
    <w:pPr>
      <w:keepNext/>
      <w:spacing w:after="120" w:before="240"/>
      <w:contextualSpacing w:val="false"/>
    </w:pPr>
    <w:rPr>
      <w:rFonts w:ascii="Arial" w:cs="Mangal" w:eastAsia="Microsoft YaHei" w:hAnsi="Arial"/>
      <w:sz w:val="28"/>
      <w:szCs w:val="28"/>
    </w:rPr>
  </w:style>
  <w:style w:styleId="style24" w:type="paragraph">
    <w:name w:val="Sygnatura"/>
    <w:basedOn w:val="style0"/>
    <w:next w:val="style24"/>
    <w:pPr>
      <w:suppressLineNumbers/>
      <w:spacing w:after="120" w:before="120"/>
      <w:contextualSpacing w:val="false"/>
    </w:pPr>
    <w:rPr>
      <w:rFonts w:cs="Mangal"/>
      <w:i/>
      <w:iCs/>
      <w:sz w:val="24"/>
      <w:szCs w:val="24"/>
    </w:rPr>
  </w:style>
  <w:style w:styleId="style25" w:type="paragraph">
    <w:name w:val="Balloon Text"/>
    <w:basedOn w:val="style0"/>
    <w:next w:val="style25"/>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wk.szczecin.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2014-04-08T07:51:00Z</dcterms:created>
  <dc:creator>Piotr Niciejewski</dc:creator>
  <dc:language>pl</dc:language>
  <cp:lastModifiedBy>TWK</cp:lastModifiedBy>
  <cp:lastPrinted>2014-03-24T13:46:00Z</cp:lastPrinted>
  <dcterms:modified xsi:type="dcterms:W3CDTF">2014-04-08T07:51:00Z</dcterms:modified>
  <cp:revision>2</cp:revision>
</cp:coreProperties>
</file>